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87" w:rsidRPr="00626D54" w:rsidRDefault="00AE0787" w:rsidP="00626D54">
      <w:pPr>
        <w:pStyle w:val="Nzevspolenosti"/>
        <w:framePr w:w="0" w:h="0" w:wrap="auto" w:vAnchor="margin" w:hAnchor="text" w:xAlign="left" w:yAlign="inline" w:anchorLock="1"/>
        <w:shd w:val="clear" w:color="auto" w:fill="BFBFBF" w:themeFill="background1" w:themeFillShade="BF"/>
        <w:spacing w:before="120" w:after="0" w:line="276" w:lineRule="auto"/>
        <w:rPr>
          <w:rFonts w:asciiTheme="minorHAnsi" w:hAnsiTheme="minorHAnsi"/>
          <w:b/>
          <w:spacing w:val="40"/>
          <w:sz w:val="28"/>
          <w:szCs w:val="28"/>
        </w:rPr>
      </w:pPr>
      <w:r w:rsidRPr="00626D54">
        <w:rPr>
          <w:rFonts w:asciiTheme="minorHAnsi" w:hAnsiTheme="minorHAnsi"/>
          <w:b/>
          <w:spacing w:val="40"/>
          <w:sz w:val="28"/>
        </w:rPr>
        <w:t xml:space="preserve">Dětský </w:t>
      </w:r>
      <w:r w:rsidRPr="00626D54">
        <w:rPr>
          <w:rFonts w:asciiTheme="minorHAnsi" w:hAnsiTheme="minorHAnsi"/>
          <w:b/>
          <w:spacing w:val="40"/>
          <w:sz w:val="28"/>
          <w:szCs w:val="28"/>
        </w:rPr>
        <w:t>domov dolní čermná</w:t>
      </w:r>
    </w:p>
    <w:p w:rsidR="00626D54" w:rsidRPr="00742B85" w:rsidRDefault="00626D54" w:rsidP="00626D54">
      <w:pPr>
        <w:pStyle w:val="Datum"/>
        <w:shd w:val="clear" w:color="auto" w:fill="BFBFBF" w:themeFill="background1" w:themeFillShade="BF"/>
        <w:jc w:val="center"/>
        <w:rPr>
          <w:rFonts w:asciiTheme="minorHAnsi" w:hAnsiTheme="minorHAnsi"/>
          <w:spacing w:val="28"/>
          <w:sz w:val="24"/>
          <w:szCs w:val="24"/>
          <w:lang w:eastAsia="en-US"/>
        </w:rPr>
      </w:pPr>
      <w:r w:rsidRPr="00742B85">
        <w:rPr>
          <w:rFonts w:asciiTheme="minorHAnsi" w:hAnsiTheme="minorHAnsi"/>
          <w:spacing w:val="28"/>
          <w:sz w:val="24"/>
          <w:szCs w:val="24"/>
          <w:lang w:eastAsia="en-US"/>
        </w:rPr>
        <w:t>Dolní Čermná 74, 561 53 Dolní Čermná</w:t>
      </w:r>
    </w:p>
    <w:p w:rsidR="00AE0787" w:rsidRDefault="00AE0787" w:rsidP="00AE0787">
      <w:pPr>
        <w:pStyle w:val="Datum"/>
        <w:spacing w:before="120" w:line="276" w:lineRule="auto"/>
        <w:jc w:val="both"/>
        <w:rPr>
          <w:lang w:eastAsia="en-US"/>
        </w:rPr>
      </w:pPr>
    </w:p>
    <w:p w:rsidR="00AE0787" w:rsidRPr="0076312D" w:rsidRDefault="0076312D" w:rsidP="00581495">
      <w:pPr>
        <w:pStyle w:val="Nzevspolenosti"/>
        <w:framePr w:w="0" w:hRule="auto" w:wrap="auto" w:vAnchor="margin" w:hAnchor="text" w:xAlign="left" w:yAlign="inline"/>
        <w:spacing w:before="120" w:after="0" w:line="276" w:lineRule="auto"/>
        <w:rPr>
          <w:rFonts w:asciiTheme="minorHAnsi" w:hAnsiTheme="minorHAnsi"/>
          <w:b/>
          <w:caps w:val="0"/>
          <w:color w:val="1F3864" w:themeColor="accent5" w:themeShade="80"/>
          <w:spacing w:val="40"/>
          <w:sz w:val="52"/>
          <w:szCs w:val="52"/>
        </w:rPr>
      </w:pPr>
      <w:r w:rsidRPr="0076312D">
        <w:rPr>
          <w:rFonts w:asciiTheme="minorHAnsi" w:hAnsiTheme="minorHAnsi"/>
          <w:b/>
          <w:caps w:val="0"/>
          <w:color w:val="1F3864" w:themeColor="accent5" w:themeShade="80"/>
          <w:spacing w:val="40"/>
          <w:sz w:val="52"/>
          <w:szCs w:val="52"/>
        </w:rPr>
        <w:t>Etický kodex zaměstnance</w:t>
      </w:r>
    </w:p>
    <w:p w:rsidR="00BE3744" w:rsidRDefault="00BE3744" w:rsidP="00797F95">
      <w:pPr>
        <w:pStyle w:val="Zkladntextodsazen"/>
        <w:spacing w:before="120" w:after="0"/>
        <w:ind w:firstLine="0"/>
        <w:rPr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2594"/>
        <w:gridCol w:w="2492"/>
        <w:gridCol w:w="2299"/>
      </w:tblGrid>
      <w:tr w:rsidR="003178AE" w:rsidTr="0076312D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Č.j.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2645" w:type="dxa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Spisový a skartační znak:</w:t>
            </w:r>
          </w:p>
        </w:tc>
        <w:tc>
          <w:tcPr>
            <w:tcW w:w="2345" w:type="dxa"/>
            <w:vAlign w:val="center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178AE" w:rsidTr="0076312D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Vypracoval/i:</w:t>
            </w:r>
          </w:p>
        </w:tc>
        <w:tc>
          <w:tcPr>
            <w:tcW w:w="7513" w:type="dxa"/>
            <w:gridSpan w:val="3"/>
          </w:tcPr>
          <w:p w:rsidR="003178AE" w:rsidRDefault="00742B85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členové transformačního týmu</w:t>
            </w:r>
          </w:p>
        </w:tc>
      </w:tr>
      <w:tr w:rsidR="003178AE" w:rsidTr="0076312D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Schválil:</w:t>
            </w:r>
          </w:p>
        </w:tc>
        <w:tc>
          <w:tcPr>
            <w:tcW w:w="7513" w:type="dxa"/>
            <w:gridSpan w:val="3"/>
          </w:tcPr>
          <w:p w:rsidR="003178AE" w:rsidRP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 w:rsidRPr="003178AE">
              <w:rPr>
                <w:sz w:val="22"/>
                <w:szCs w:val="22"/>
              </w:rPr>
              <w:t>Mgr. Stanislava Švarcová</w:t>
            </w:r>
            <w:r>
              <w:rPr>
                <w:sz w:val="22"/>
                <w:szCs w:val="22"/>
              </w:rPr>
              <w:t xml:space="preserve">, </w:t>
            </w:r>
            <w:r w:rsidRPr="003178AE">
              <w:rPr>
                <w:sz w:val="22"/>
                <w:szCs w:val="22"/>
              </w:rPr>
              <w:t>ředitelka</w:t>
            </w:r>
          </w:p>
        </w:tc>
      </w:tr>
      <w:tr w:rsidR="00BE3744" w:rsidTr="0076312D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E3744" w:rsidRDefault="00BE3744" w:rsidP="00BE3744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Rozsah působnosti:</w:t>
            </w:r>
          </w:p>
        </w:tc>
        <w:tc>
          <w:tcPr>
            <w:tcW w:w="7513" w:type="dxa"/>
            <w:gridSpan w:val="3"/>
          </w:tcPr>
          <w:p w:rsidR="00BE3744" w:rsidRPr="003178AE" w:rsidRDefault="00BE3744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organizace</w:t>
            </w:r>
          </w:p>
        </w:tc>
      </w:tr>
      <w:tr w:rsidR="003178AE" w:rsidTr="0076312D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Projednáno dne:</w:t>
            </w:r>
          </w:p>
        </w:tc>
        <w:tc>
          <w:tcPr>
            <w:tcW w:w="7513" w:type="dxa"/>
            <w:gridSpan w:val="3"/>
          </w:tcPr>
          <w:p w:rsidR="003178AE" w:rsidRPr="003178AE" w:rsidRDefault="000365C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30. 4</w:t>
            </w:r>
            <w:r w:rsidR="00945A97">
              <w:rPr>
                <w:sz w:val="22"/>
                <w:szCs w:val="22"/>
              </w:rPr>
              <w:t>. 2019, na pedagogické radě a poradě</w:t>
            </w:r>
            <w:r w:rsidR="003178AE">
              <w:rPr>
                <w:sz w:val="22"/>
                <w:szCs w:val="22"/>
              </w:rPr>
              <w:t xml:space="preserve"> všech zaměstnanců</w:t>
            </w:r>
          </w:p>
        </w:tc>
      </w:tr>
      <w:tr w:rsidR="003178AE" w:rsidTr="0076312D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178AE" w:rsidRDefault="003178A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Nabývá účinnosti dne:</w:t>
            </w:r>
          </w:p>
        </w:tc>
        <w:tc>
          <w:tcPr>
            <w:tcW w:w="7513" w:type="dxa"/>
            <w:gridSpan w:val="3"/>
          </w:tcPr>
          <w:p w:rsidR="003178AE" w:rsidRPr="003178AE" w:rsidRDefault="000365CE" w:rsidP="003178AE">
            <w:pPr>
              <w:pStyle w:val="Zkladntextodsazen"/>
              <w:spacing w:before="12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30. 4</w:t>
            </w:r>
            <w:bookmarkStart w:id="0" w:name="_GoBack"/>
            <w:bookmarkEnd w:id="0"/>
            <w:r w:rsidR="00945A97">
              <w:rPr>
                <w:sz w:val="22"/>
                <w:szCs w:val="22"/>
              </w:rPr>
              <w:t>. 2019</w:t>
            </w:r>
          </w:p>
        </w:tc>
      </w:tr>
    </w:tbl>
    <w:p w:rsidR="00626D54" w:rsidRDefault="00945A97" w:rsidP="00797F95">
      <w:pPr>
        <w:pStyle w:val="Zkladntextodsazen"/>
        <w:spacing w:before="120" w:after="0"/>
        <w:ind w:firstLine="0"/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135255</wp:posOffset>
                </wp:positionV>
                <wp:extent cx="6219825" cy="5917565"/>
                <wp:effectExtent l="9525" t="698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917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Etický kodex zaměstnance vydáváme proto, abychom popsali a zveřejnili důležité hodnoty, jejichž dodržování považujeme za základní povinnost každého zaměstnance.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Přijetím Etického kodexu zaměstnance se každý z nás obecně hlásí k:</w:t>
                            </w:r>
                          </w:p>
                          <w:p w:rsidR="0076312D" w:rsidRPr="009A7E17" w:rsidRDefault="0076312D" w:rsidP="0047604A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>respektování jedinečnosti osobnosti každého člověka,</w:t>
                            </w:r>
                          </w:p>
                          <w:p w:rsidR="0076312D" w:rsidRPr="009A7E17" w:rsidRDefault="0076312D" w:rsidP="0047604A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>vytváření prostředí, které odmítá diskriminaci v jakékoliv formě,</w:t>
                            </w:r>
                          </w:p>
                          <w:p w:rsidR="0076312D" w:rsidRPr="009A7E17" w:rsidRDefault="0076312D" w:rsidP="0047604A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 xml:space="preserve">závazku osobní odpovědnosti za naplňování vize </w:t>
                            </w:r>
                            <w:r w:rsidR="009A7E17">
                              <w:t xml:space="preserve">a zásad </w:t>
                            </w:r>
                            <w:r w:rsidRPr="009A7E17">
                              <w:t xml:space="preserve">dětského domova, </w:t>
                            </w:r>
                          </w:p>
                          <w:p w:rsidR="0076312D" w:rsidRPr="009A7E17" w:rsidRDefault="0076312D" w:rsidP="0047604A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>dodržování lidských práv obsažených v mezinárodních i národních právních předpisech.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Etický kodex zaměstnance nemůže svým obsahem postihnout všechny etické problémy a situace, se kterými se při své práci setkáme. V řadě situací nám může být vodítkem, u dalších se musíme spolehnout na vlastní rozum, zkušenosti a cit. Bez přijetí takové vlastní odpovědnosti za své činy nelze naší práci vykonávat. Když si nejsme řešením nějaké situace jistí, může nám pomoci v rozhodování odpověď na některou z těchto otázek:</w:t>
                            </w:r>
                          </w:p>
                          <w:p w:rsidR="0076312D" w:rsidRPr="009A7E17" w:rsidRDefault="0076312D" w:rsidP="009A7E17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>Vadilo by mi, kdyby se mnou nebo z mých nejbližších někdo takto jednal?</w:t>
                            </w:r>
                          </w:p>
                          <w:p w:rsidR="0076312D" w:rsidRPr="009A7E17" w:rsidRDefault="0076312D" w:rsidP="009A7E17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>Musím sám sebe hodně přesvědčovat, že konám správně?</w:t>
                            </w:r>
                          </w:p>
                          <w:p w:rsidR="0076312D" w:rsidRPr="009A7E17" w:rsidRDefault="0076312D" w:rsidP="009A7E17">
                            <w:pPr>
                              <w:pStyle w:val="Bezmezer"/>
                              <w:numPr>
                                <w:ilvl w:val="0"/>
                                <w:numId w:val="45"/>
                              </w:numPr>
                              <w:spacing w:line="278" w:lineRule="auto"/>
                              <w:jc w:val="both"/>
                            </w:pPr>
                            <w:r w:rsidRPr="009A7E17">
                              <w:t>Získám svým jednáním prospěch sám pro sebe na úkor dítěte či domova?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Pokud dokážeme na tyto nebo podobné otázky odpovědět pravdivě ANO, pak je velká pravděpodobnost, že se svým řešením dostáváme do konfliktu s etickými pravidly domova.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Vždy je tu ale také možnost zeptat se kolegy, nadřízeného pracovníka, anebo své dilema přinést jako téma do supervize. Nebojme se toho využívat a dávat si zpětnou vazbu.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Při jeho naplňování není rozdíl mezi pedagogickým či provozním zaměstnancem. Je to shodný závazek vedoucích i řadových zaměstnanců.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  <w:jc w:val="both"/>
                            </w:pPr>
                            <w:r w:rsidRPr="009A7E17">
                              <w:t>V</w:t>
                            </w:r>
                            <w:r w:rsidR="009A7E17">
                              <w:t xml:space="preserve"> Dolní Čermné </w:t>
                            </w:r>
                            <w:r w:rsidRPr="009A7E17">
                              <w:t xml:space="preserve">dne </w:t>
                            </w:r>
                            <w:r w:rsidR="00217B29">
                              <w:t>13</w:t>
                            </w:r>
                            <w:r w:rsidRPr="009A7E17">
                              <w:t xml:space="preserve">. </w:t>
                            </w:r>
                            <w:r w:rsidR="00217B29">
                              <w:t>2. 2019</w:t>
                            </w:r>
                          </w:p>
                          <w:p w:rsidR="0076312D" w:rsidRPr="009A7E17" w:rsidRDefault="0076312D" w:rsidP="0076312D">
                            <w:pPr>
                              <w:pStyle w:val="Bezmezer"/>
                              <w:spacing w:line="278" w:lineRule="auto"/>
                            </w:pPr>
                          </w:p>
                          <w:p w:rsidR="009A7E17" w:rsidRPr="00AC4C18" w:rsidRDefault="009A7E17" w:rsidP="009A7E17">
                            <w:pPr>
                              <w:pStyle w:val="Zkladntextodsazen"/>
                              <w:spacing w:before="120" w:after="0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C4C18">
                              <w:rPr>
                                <w:sz w:val="22"/>
                                <w:szCs w:val="22"/>
                              </w:rPr>
                              <w:t>Mgr. Stanislava Švarcová</w:t>
                            </w:r>
                          </w:p>
                          <w:p w:rsidR="009A7E17" w:rsidRPr="009E1066" w:rsidRDefault="009A7E17" w:rsidP="009A7E17">
                            <w:pPr>
                              <w:pStyle w:val="Zkladntextodsazen"/>
                              <w:spacing w:before="0" w:after="0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C4C18">
                              <w:rPr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76312D" w:rsidRDefault="0076312D" w:rsidP="0076312D">
                            <w:pPr>
                              <w:pStyle w:val="Bezmezer"/>
                              <w:spacing w:line="278" w:lineRule="auto"/>
                              <w:jc w:val="right"/>
                            </w:pPr>
                            <w:r w:rsidRPr="009A7E17">
                              <w:t>ředitelka</w:t>
                            </w:r>
                          </w:p>
                          <w:p w:rsidR="0076312D" w:rsidRDefault="0076312D" w:rsidP="0076312D">
                            <w:r>
                              <w:br w:type="page"/>
                            </w:r>
                          </w:p>
                          <w:p w:rsidR="0076312D" w:rsidRDefault="0076312D" w:rsidP="00763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10.65pt;width:489.75pt;height:4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" fillcolor="#d8d8d8 [2732]">
                <v:textbox>
                  <w:txbxContent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Etický kodex zaměstnance vydáváme proto, abychom popsali a zveřejnili důležité hodnoty, jejichž dodržování považujeme za základní povinnost každého zaměstnance.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Přijetím Etického kodexu zaměstnance se každý z nás obecně hlásí k:</w:t>
                      </w:r>
                    </w:p>
                    <w:p w:rsidR="0076312D" w:rsidRPr="009A7E17" w:rsidRDefault="0076312D" w:rsidP="0047604A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>respektování jedinečnosti osobnosti každého člověka,</w:t>
                      </w:r>
                    </w:p>
                    <w:p w:rsidR="0076312D" w:rsidRPr="009A7E17" w:rsidRDefault="0076312D" w:rsidP="0047604A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>vytváření prostředí, které odmítá diskriminaci v jakékoliv formě,</w:t>
                      </w:r>
                    </w:p>
                    <w:p w:rsidR="0076312D" w:rsidRPr="009A7E17" w:rsidRDefault="0076312D" w:rsidP="0047604A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 xml:space="preserve">závazku osobní odpovědnosti za naplňování vize </w:t>
                      </w:r>
                      <w:r w:rsidR="009A7E17">
                        <w:t xml:space="preserve">a zásad </w:t>
                      </w:r>
                      <w:r w:rsidRPr="009A7E17">
                        <w:t xml:space="preserve">dětského domova, </w:t>
                      </w:r>
                    </w:p>
                    <w:p w:rsidR="0076312D" w:rsidRPr="009A7E17" w:rsidRDefault="0076312D" w:rsidP="0047604A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>dodržování lidských práv obsažených v mezinárodních i národních právních předpisech.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Etický kodex zaměstnance nemůže svým obsahem postihnout všechny etické problémy a situace, se kterými se při své práci setkáme. V řadě situací nám může být vodítkem, u dalších se musíme spolehnout na vlastní rozum, zkušenosti a cit. Bez přijetí takové vlastní odpovědnosti za své činy nelze naší práci vykonávat. Když si nejsme řešením nějaké situace jistí, může nám pomoci v rozhodování odpověď na některou z těchto otázek:</w:t>
                      </w:r>
                    </w:p>
                    <w:p w:rsidR="0076312D" w:rsidRPr="009A7E17" w:rsidRDefault="0076312D" w:rsidP="009A7E17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>Vadilo by mi, kdyby se mnou nebo z mých nejbližších někdo takto jednal?</w:t>
                      </w:r>
                    </w:p>
                    <w:p w:rsidR="0076312D" w:rsidRPr="009A7E17" w:rsidRDefault="0076312D" w:rsidP="009A7E17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>Musím sám sebe hodně přesvědčovat, že konám správně?</w:t>
                      </w:r>
                    </w:p>
                    <w:p w:rsidR="0076312D" w:rsidRPr="009A7E17" w:rsidRDefault="0076312D" w:rsidP="009A7E17">
                      <w:pPr>
                        <w:pStyle w:val="Bezmezer"/>
                        <w:numPr>
                          <w:ilvl w:val="0"/>
                          <w:numId w:val="45"/>
                        </w:numPr>
                        <w:spacing w:line="278" w:lineRule="auto"/>
                        <w:jc w:val="both"/>
                      </w:pPr>
                      <w:r w:rsidRPr="009A7E17">
                        <w:t>Získám svým jednáním prospěch sám pro sebe na úkor dítěte či domova?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Pokud dokážeme na tyto nebo podobné otázky odpovědět pravdivě ANO, pak je velká pravděpodobnost, že se svým řešením dostáváme do konfliktu s etickými pravidly domova.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Vždy je tu ale také možnost zeptat se kolegy, nadřízeného pracovníka, anebo své dilema přinést jako téma do supervize. Nebojme se toho využívat a dávat si zpětnou vazbu.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Při jeho naplňování není rozdíl mezi pedagogickým či provozním zaměstnancem. Je to shodný závazek vedoucích i řadových zaměstnanců.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  <w:jc w:val="both"/>
                      </w:pPr>
                      <w:r w:rsidRPr="009A7E17">
                        <w:t>V</w:t>
                      </w:r>
                      <w:r w:rsidR="009A7E17">
                        <w:t xml:space="preserve"> Dolní Čermné </w:t>
                      </w:r>
                      <w:r w:rsidRPr="009A7E17">
                        <w:t xml:space="preserve">dne </w:t>
                      </w:r>
                      <w:r w:rsidR="00217B29">
                        <w:t>13</w:t>
                      </w:r>
                      <w:r w:rsidRPr="009A7E17">
                        <w:t xml:space="preserve">. </w:t>
                      </w:r>
                      <w:r w:rsidR="00217B29">
                        <w:t>2. 2019</w:t>
                      </w:r>
                    </w:p>
                    <w:p w:rsidR="0076312D" w:rsidRPr="009A7E17" w:rsidRDefault="0076312D" w:rsidP="0076312D">
                      <w:pPr>
                        <w:pStyle w:val="Bezmezer"/>
                        <w:spacing w:line="278" w:lineRule="auto"/>
                      </w:pPr>
                    </w:p>
                    <w:p w:rsidR="009A7E17" w:rsidRPr="00AC4C18" w:rsidRDefault="009A7E17" w:rsidP="009A7E17">
                      <w:pPr>
                        <w:pStyle w:val="Zkladntextodsazen"/>
                        <w:spacing w:before="120" w:after="0"/>
                        <w:ind w:firstLine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AC4C18">
                        <w:rPr>
                          <w:sz w:val="22"/>
                          <w:szCs w:val="22"/>
                        </w:rPr>
                        <w:t>Mgr. Stanislava Švarcová</w:t>
                      </w:r>
                    </w:p>
                    <w:p w:rsidR="009A7E17" w:rsidRPr="009E1066" w:rsidRDefault="009A7E17" w:rsidP="009A7E17">
                      <w:pPr>
                        <w:pStyle w:val="Zkladntextodsazen"/>
                        <w:spacing w:before="0" w:after="0"/>
                        <w:ind w:firstLine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AC4C18">
                        <w:rPr>
                          <w:sz w:val="22"/>
                          <w:szCs w:val="22"/>
                        </w:rPr>
                        <w:t>ředitelka</w:t>
                      </w:r>
                    </w:p>
                    <w:p w:rsidR="0076312D" w:rsidRDefault="0076312D" w:rsidP="0076312D">
                      <w:pPr>
                        <w:pStyle w:val="Bezmezer"/>
                        <w:spacing w:line="278" w:lineRule="auto"/>
                        <w:jc w:val="right"/>
                      </w:pPr>
                      <w:r w:rsidRPr="009A7E17">
                        <w:t>ředitelka</w:t>
                      </w:r>
                    </w:p>
                    <w:p w:rsidR="0076312D" w:rsidRDefault="0076312D" w:rsidP="0076312D">
                      <w:r>
                        <w:br w:type="page"/>
                      </w:r>
                    </w:p>
                    <w:p w:rsidR="0076312D" w:rsidRDefault="0076312D" w:rsidP="0076312D"/>
                  </w:txbxContent>
                </v:textbox>
              </v:shape>
            </w:pict>
          </mc:Fallback>
        </mc:AlternateContent>
      </w:r>
    </w:p>
    <w:p w:rsidR="00742B85" w:rsidRDefault="00742B85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42B85" w:rsidRDefault="00742B85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 w:rsidP="00720497">
      <w:pPr>
        <w:pStyle w:val="Zkladntextodsazen"/>
        <w:spacing w:before="120" w:after="0"/>
        <w:ind w:firstLine="0"/>
        <w:rPr>
          <w:sz w:val="22"/>
          <w:szCs w:val="22"/>
        </w:rPr>
      </w:pPr>
    </w:p>
    <w:p w:rsidR="0076312D" w:rsidRDefault="0076312D">
      <w:pPr>
        <w:spacing w:before="0" w:after="0" w:line="278" w:lineRule="auto"/>
        <w:rPr>
          <w:snapToGrid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76312D" w:rsidRPr="009A7E17" w:rsidRDefault="0076312D" w:rsidP="0076312D">
      <w:pPr>
        <w:pStyle w:val="Zhlav"/>
        <w:spacing w:line="278" w:lineRule="auto"/>
        <w:jc w:val="left"/>
        <w:rPr>
          <w:rFonts w:asciiTheme="minorHAnsi" w:hAnsiTheme="minorHAnsi"/>
          <w:b/>
          <w:color w:val="1F3864" w:themeColor="accent5" w:themeShade="80"/>
          <w:spacing w:val="24"/>
        </w:rPr>
      </w:pPr>
      <w:r w:rsidRPr="009A7E17">
        <w:rPr>
          <w:rFonts w:asciiTheme="minorHAnsi" w:hAnsiTheme="minorHAnsi"/>
          <w:b/>
          <w:color w:val="1F3864" w:themeColor="accent5" w:themeShade="80"/>
          <w:spacing w:val="24"/>
        </w:rPr>
        <w:lastRenderedPageBreak/>
        <w:t>Pravidla ve vztahu k dětem a dospívajícím</w:t>
      </w:r>
    </w:p>
    <w:p w:rsidR="0076312D" w:rsidRPr="0079056F" w:rsidRDefault="0076312D" w:rsidP="0076312D">
      <w:pPr>
        <w:pStyle w:val="Bezmezer"/>
        <w:spacing w:line="278" w:lineRule="auto"/>
        <w:rPr>
          <w:b/>
        </w:rPr>
      </w:pPr>
      <w:r w:rsidRPr="0079056F">
        <w:rPr>
          <w:b/>
        </w:rPr>
        <w:t>Jako zaměstnanec dětského domova dodržuji ve vztahu k dětem a dospívajícím následující pravidla: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U dětí využívám rodičovský i partnerský přístup.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Jsem profesionál, dodržuji dané hranice a společné dohody.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S dětmi jednám slušně a otevřeně, respektuji jejich volbu. 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Vychovávám a vedu děti k odpovědnosti za sebe sama, za jejich činy, přičemž jednám tak, abych chránil jejich důstojnost a práva.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Dětem naslouchám, povzbuzuji je, důvěřuji jim, respektuji jejich osobnost.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Jsem spravedlivý, objektivní, nemanipuluji s dětmi.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Pomáhám dětem řešit jejich záležitosti a problémy.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Chráním soukromí dětí.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Aktivně hledám možnosti, jak je aktivně zapojit do běžného života.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Respektuji jedinečnost individuality každého dítěte bez ohledu na jeho původ, etnickou příslušnost, rasu či barvu pleti, mateřský jazyk, věk, zdravotní stav, sexuální orientaci, ekonomickou situaci, náboženské </w:t>
      </w:r>
      <w:r w:rsidRPr="0047604A">
        <w:rPr>
          <w:i/>
        </w:rPr>
        <w:br/>
        <w:t>a případně politické přesvědčení.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Nečiním nedůvodné rozdíly mezi jednotlivými dětmi a uplatňuji jednotný přístup.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Nevnucuji dětem nepřiměřeně své představy o životě.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Respektuji rodinu dítěte a jeho kamarády a zdržuje se jakýchkoliv negativních vyjádření.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Nepřijímám dary, které by mne k čemukoliv zavazovaly.</w:t>
      </w:r>
    </w:p>
    <w:p w:rsidR="0076312D" w:rsidRDefault="0076312D" w:rsidP="0076312D">
      <w:pPr>
        <w:pStyle w:val="Bezmezer"/>
        <w:spacing w:line="278" w:lineRule="auto"/>
      </w:pPr>
    </w:p>
    <w:p w:rsidR="0076312D" w:rsidRPr="009A7E17" w:rsidRDefault="0076312D" w:rsidP="0076312D">
      <w:pPr>
        <w:pStyle w:val="Zhlav"/>
        <w:spacing w:line="278" w:lineRule="auto"/>
        <w:jc w:val="left"/>
        <w:rPr>
          <w:rFonts w:asciiTheme="minorHAnsi" w:hAnsiTheme="minorHAnsi"/>
          <w:b/>
          <w:color w:val="1F3864" w:themeColor="accent5" w:themeShade="80"/>
          <w:spacing w:val="24"/>
        </w:rPr>
      </w:pPr>
      <w:r w:rsidRPr="009A7E17">
        <w:rPr>
          <w:rFonts w:asciiTheme="minorHAnsi" w:hAnsiTheme="minorHAnsi"/>
          <w:b/>
          <w:color w:val="1F3864" w:themeColor="accent5" w:themeShade="80"/>
          <w:spacing w:val="24"/>
        </w:rPr>
        <w:t>Pravidla ve vztahu ke kolegům</w:t>
      </w:r>
    </w:p>
    <w:p w:rsidR="0076312D" w:rsidRPr="0079056F" w:rsidRDefault="0076312D" w:rsidP="0076312D">
      <w:pPr>
        <w:pStyle w:val="Bezmezer"/>
        <w:spacing w:line="278" w:lineRule="auto"/>
        <w:rPr>
          <w:b/>
        </w:rPr>
      </w:pPr>
      <w:r w:rsidRPr="0079056F">
        <w:rPr>
          <w:b/>
        </w:rPr>
        <w:t>Jako zaměstnanec dětského domova dodržuji ve vztahu ke kolegům následující pravidla: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Komunikuji otevřeně, říkám vhodným způsobem a na vhodném místě dobré i špatné.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Nestraním se spolupráce, naopak aktivně vyhledávám příležitosti k ní.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Jsem spolehlivý a ochotný pomoci.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Se svými kolegy jednám na rovinu a slušně.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Respektuji jedinečnost každého člověka a dané hranice pracovních vztahů.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Jsem dostatečně sebekritický a dokážu otevřeně uznat chybu.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Umím přijmout i negativní zpětnou vazbu od kolegů a beru ji jako formou podpory.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Podílím se na dobré atmosféře pracovního prostředí.</w:t>
      </w:r>
    </w:p>
    <w:p w:rsidR="0076312D" w:rsidRDefault="0076312D" w:rsidP="0076312D">
      <w:pPr>
        <w:pStyle w:val="Bezmezer"/>
        <w:spacing w:line="278" w:lineRule="auto"/>
      </w:pPr>
    </w:p>
    <w:p w:rsidR="0076312D" w:rsidRPr="009A7E17" w:rsidRDefault="0076312D" w:rsidP="0076312D">
      <w:pPr>
        <w:pStyle w:val="Zhlav"/>
        <w:spacing w:line="278" w:lineRule="auto"/>
        <w:jc w:val="left"/>
        <w:rPr>
          <w:rFonts w:asciiTheme="minorHAnsi" w:hAnsiTheme="minorHAnsi"/>
          <w:b/>
          <w:color w:val="1F3864" w:themeColor="accent5" w:themeShade="80"/>
          <w:spacing w:val="24"/>
        </w:rPr>
      </w:pPr>
      <w:r w:rsidRPr="009A7E17">
        <w:rPr>
          <w:rFonts w:asciiTheme="minorHAnsi" w:hAnsiTheme="minorHAnsi"/>
          <w:b/>
          <w:color w:val="1F3864" w:themeColor="accent5" w:themeShade="80"/>
          <w:spacing w:val="24"/>
        </w:rPr>
        <w:t>Pravidla ve vztahu k vedení domova</w:t>
      </w:r>
    </w:p>
    <w:p w:rsidR="0076312D" w:rsidRPr="0079056F" w:rsidRDefault="0076312D" w:rsidP="0076312D">
      <w:pPr>
        <w:pStyle w:val="Bezmezer"/>
        <w:spacing w:line="278" w:lineRule="auto"/>
        <w:rPr>
          <w:b/>
        </w:rPr>
      </w:pPr>
      <w:r w:rsidRPr="0079056F">
        <w:rPr>
          <w:b/>
        </w:rPr>
        <w:t>Jako zaměstnanec dětského domova dodržuji ve vztahu k vedení domova následující pravidla: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Důsledně plním své pracovní povinnosti, které vyplývají z mé pracovní smlouvy, náplně práce </w:t>
      </w:r>
      <w:r w:rsidRPr="0047604A">
        <w:rPr>
          <w:i/>
        </w:rPr>
        <w:br/>
        <w:t>i příslušných pracovně právních předpisů.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Znám svou roli v organizaci.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Jsem otevřený a loajální ve vztahu k vedení.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Aktivně pomáhám vzájemné důvěře mezi mnou a mými nadřízenými.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Umím přijmout i negativní zpětnou vazbu od vedení a beru ji jako formou podpory. </w:t>
      </w:r>
    </w:p>
    <w:p w:rsidR="0076312D" w:rsidRDefault="0076312D" w:rsidP="0076312D">
      <w:pPr>
        <w:pStyle w:val="Bezmezer"/>
        <w:spacing w:line="278" w:lineRule="auto"/>
      </w:pPr>
    </w:p>
    <w:p w:rsidR="0076312D" w:rsidRPr="009A7E17" w:rsidRDefault="0076312D" w:rsidP="0076312D">
      <w:pPr>
        <w:pStyle w:val="Zhlav"/>
        <w:spacing w:line="278" w:lineRule="auto"/>
        <w:jc w:val="left"/>
        <w:rPr>
          <w:rFonts w:asciiTheme="minorHAnsi" w:hAnsiTheme="minorHAnsi"/>
          <w:b/>
          <w:color w:val="1F3864" w:themeColor="accent5" w:themeShade="80"/>
          <w:spacing w:val="24"/>
        </w:rPr>
      </w:pPr>
      <w:r w:rsidRPr="009A7E17">
        <w:rPr>
          <w:rFonts w:asciiTheme="minorHAnsi" w:hAnsiTheme="minorHAnsi"/>
          <w:b/>
          <w:color w:val="1F3864" w:themeColor="accent5" w:themeShade="80"/>
          <w:spacing w:val="24"/>
        </w:rPr>
        <w:t>Pravidla ve vztahu k veřejnosti</w:t>
      </w:r>
    </w:p>
    <w:p w:rsidR="0076312D" w:rsidRPr="0079056F" w:rsidRDefault="0076312D" w:rsidP="0076312D">
      <w:pPr>
        <w:pStyle w:val="Bezmezer"/>
        <w:spacing w:line="278" w:lineRule="auto"/>
        <w:rPr>
          <w:b/>
        </w:rPr>
      </w:pPr>
      <w:r w:rsidRPr="0079056F">
        <w:rPr>
          <w:b/>
        </w:rPr>
        <w:t>Jako zaměstnanec dětského domova dodržuji ve vztahu k veřejnosti následující pravidla: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Zachovávám mlčenlivost o všem, co by mohlo poškodit oprávněné zájmy domova.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 xml:space="preserve">Podporuji dobré jméno dětského domova a sdílím transformační vizi směrem k veřejnosti. </w:t>
      </w:r>
    </w:p>
    <w:p w:rsidR="0076312D" w:rsidRPr="0047604A" w:rsidRDefault="0076312D" w:rsidP="0076312D">
      <w:pPr>
        <w:pStyle w:val="Bezmezer"/>
        <w:numPr>
          <w:ilvl w:val="0"/>
          <w:numId w:val="44"/>
        </w:numPr>
        <w:spacing w:line="278" w:lineRule="auto"/>
        <w:ind w:left="426" w:hanging="283"/>
        <w:rPr>
          <w:i/>
        </w:rPr>
      </w:pPr>
      <w:r w:rsidRPr="0047604A">
        <w:rPr>
          <w:i/>
        </w:rPr>
        <w:t>Jsem profesionál a odborník, který napomáhá zvyšování povědomí o dětském domově a jeho poslání.</w:t>
      </w:r>
    </w:p>
    <w:p w:rsidR="00720497" w:rsidRDefault="00720497" w:rsidP="00720497">
      <w:pPr>
        <w:pStyle w:val="Bezmezer"/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9E1066" w:rsidRPr="00396B90" w:rsidRDefault="009E1066" w:rsidP="009A7E17">
      <w:pPr>
        <w:spacing w:before="120" w:after="0"/>
        <w:jc w:val="both"/>
        <w:rPr>
          <w:b/>
          <w:sz w:val="22"/>
          <w:szCs w:val="22"/>
        </w:rPr>
      </w:pPr>
    </w:p>
    <w:sectPr w:rsidR="009E1066" w:rsidRPr="00396B90" w:rsidSect="0076312D">
      <w:footerReference w:type="even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32" w:rsidRDefault="00FD0632">
      <w:pPr>
        <w:spacing w:before="0" w:after="0" w:line="240" w:lineRule="auto"/>
      </w:pPr>
      <w:r>
        <w:separator/>
      </w:r>
    </w:p>
  </w:endnote>
  <w:endnote w:type="continuationSeparator" w:id="0">
    <w:p w:rsidR="00FD0632" w:rsidRDefault="00FD06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5" w:rsidRDefault="001A18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C110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CA5" w:rsidRDefault="00FD06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A5" w:rsidRDefault="001A18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C110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65CE">
      <w:rPr>
        <w:rStyle w:val="slostrnky"/>
        <w:noProof/>
      </w:rPr>
      <w:t>2</w:t>
    </w:r>
    <w:r>
      <w:rPr>
        <w:rStyle w:val="slostrnky"/>
      </w:rPr>
      <w:fldChar w:fldCharType="end"/>
    </w:r>
  </w:p>
  <w:p w:rsidR="00700CA5" w:rsidRDefault="00FD0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32" w:rsidRDefault="00FD0632">
      <w:pPr>
        <w:spacing w:before="0" w:after="0" w:line="240" w:lineRule="auto"/>
      </w:pPr>
      <w:r>
        <w:separator/>
      </w:r>
    </w:p>
  </w:footnote>
  <w:footnote w:type="continuationSeparator" w:id="0">
    <w:p w:rsidR="00FD0632" w:rsidRDefault="00FD06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CDF"/>
    <w:multiLevelType w:val="hybridMultilevel"/>
    <w:tmpl w:val="38324B1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D5C"/>
    <w:multiLevelType w:val="hybridMultilevel"/>
    <w:tmpl w:val="FBFEFA66"/>
    <w:lvl w:ilvl="0" w:tplc="C34274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44200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BBA"/>
    <w:multiLevelType w:val="hybridMultilevel"/>
    <w:tmpl w:val="AF1665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63644"/>
    <w:multiLevelType w:val="hybridMultilevel"/>
    <w:tmpl w:val="32EE3C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23C9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3FA4"/>
    <w:multiLevelType w:val="hybridMultilevel"/>
    <w:tmpl w:val="668C8E1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26490"/>
    <w:multiLevelType w:val="hybridMultilevel"/>
    <w:tmpl w:val="4A0054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0835"/>
    <w:multiLevelType w:val="hybridMultilevel"/>
    <w:tmpl w:val="F3409E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A2B49"/>
    <w:multiLevelType w:val="hybridMultilevel"/>
    <w:tmpl w:val="A8929B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22578"/>
    <w:multiLevelType w:val="hybridMultilevel"/>
    <w:tmpl w:val="88025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2260F"/>
    <w:multiLevelType w:val="hybridMultilevel"/>
    <w:tmpl w:val="9198F84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1A1344"/>
    <w:multiLevelType w:val="hybridMultilevel"/>
    <w:tmpl w:val="B2306AF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8539B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E24B2"/>
    <w:multiLevelType w:val="hybridMultilevel"/>
    <w:tmpl w:val="F5404006"/>
    <w:lvl w:ilvl="0" w:tplc="0405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7A64783"/>
    <w:multiLevelType w:val="hybridMultilevel"/>
    <w:tmpl w:val="8E3C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72D53"/>
    <w:multiLevelType w:val="hybridMultilevel"/>
    <w:tmpl w:val="A56464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B0CC3"/>
    <w:multiLevelType w:val="hybridMultilevel"/>
    <w:tmpl w:val="B0229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9DF"/>
    <w:multiLevelType w:val="hybridMultilevel"/>
    <w:tmpl w:val="B6568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771F43"/>
    <w:multiLevelType w:val="hybridMultilevel"/>
    <w:tmpl w:val="FC002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96DDB"/>
    <w:multiLevelType w:val="hybridMultilevel"/>
    <w:tmpl w:val="52DE9D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5443E"/>
    <w:multiLevelType w:val="hybridMultilevel"/>
    <w:tmpl w:val="8E3C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FE1"/>
    <w:multiLevelType w:val="hybridMultilevel"/>
    <w:tmpl w:val="9F0E85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4011D6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1780"/>
    <w:multiLevelType w:val="hybridMultilevel"/>
    <w:tmpl w:val="385A5D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43B80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73C4D"/>
    <w:multiLevelType w:val="hybridMultilevel"/>
    <w:tmpl w:val="E800C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C5F81"/>
    <w:multiLevelType w:val="hybridMultilevel"/>
    <w:tmpl w:val="4A6A4A7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D424ED"/>
    <w:multiLevelType w:val="hybridMultilevel"/>
    <w:tmpl w:val="CAACDA8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6B856DC">
      <w:start w:val="8"/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D7427882">
      <w:start w:val="8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45057"/>
    <w:multiLevelType w:val="hybridMultilevel"/>
    <w:tmpl w:val="3D1605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87479C"/>
    <w:multiLevelType w:val="hybridMultilevel"/>
    <w:tmpl w:val="FF6C72C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F84A89"/>
    <w:multiLevelType w:val="hybridMultilevel"/>
    <w:tmpl w:val="81B8D6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A2F77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671AE"/>
    <w:multiLevelType w:val="hybridMultilevel"/>
    <w:tmpl w:val="EA4AC3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DB52E7"/>
    <w:multiLevelType w:val="hybridMultilevel"/>
    <w:tmpl w:val="696E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95F15"/>
    <w:multiLevelType w:val="hybridMultilevel"/>
    <w:tmpl w:val="DD90679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AF3434"/>
    <w:multiLevelType w:val="hybridMultilevel"/>
    <w:tmpl w:val="B674102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9800A9"/>
    <w:multiLevelType w:val="hybridMultilevel"/>
    <w:tmpl w:val="8E3C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F10D1"/>
    <w:multiLevelType w:val="hybridMultilevel"/>
    <w:tmpl w:val="B268B8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823A23"/>
    <w:multiLevelType w:val="hybridMultilevel"/>
    <w:tmpl w:val="3244E54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CA0C6B"/>
    <w:multiLevelType w:val="hybridMultilevel"/>
    <w:tmpl w:val="97007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A417C"/>
    <w:multiLevelType w:val="hybridMultilevel"/>
    <w:tmpl w:val="F9A86F7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9D46C5"/>
    <w:multiLevelType w:val="hybridMultilevel"/>
    <w:tmpl w:val="B78A9F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32B50"/>
    <w:multiLevelType w:val="hybridMultilevel"/>
    <w:tmpl w:val="A0BE20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0438D"/>
    <w:multiLevelType w:val="hybridMultilevel"/>
    <w:tmpl w:val="E800C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33BFC"/>
    <w:multiLevelType w:val="hybridMultilevel"/>
    <w:tmpl w:val="10AE26D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24"/>
  </w:num>
  <w:num w:numId="11">
    <w:abstractNumId w:val="11"/>
  </w:num>
  <w:num w:numId="12">
    <w:abstractNumId w:val="30"/>
  </w:num>
  <w:num w:numId="13">
    <w:abstractNumId w:val="22"/>
  </w:num>
  <w:num w:numId="14">
    <w:abstractNumId w:val="39"/>
  </w:num>
  <w:num w:numId="15">
    <w:abstractNumId w:val="41"/>
  </w:num>
  <w:num w:numId="16">
    <w:abstractNumId w:val="29"/>
  </w:num>
  <w:num w:numId="17">
    <w:abstractNumId w:val="35"/>
  </w:num>
  <w:num w:numId="18">
    <w:abstractNumId w:val="42"/>
  </w:num>
  <w:num w:numId="19">
    <w:abstractNumId w:val="28"/>
  </w:num>
  <w:num w:numId="20">
    <w:abstractNumId w:val="18"/>
  </w:num>
  <w:num w:numId="21">
    <w:abstractNumId w:val="27"/>
  </w:num>
  <w:num w:numId="22">
    <w:abstractNumId w:val="38"/>
  </w:num>
  <w:num w:numId="23">
    <w:abstractNumId w:val="13"/>
  </w:num>
  <w:num w:numId="24">
    <w:abstractNumId w:val="34"/>
  </w:num>
  <w:num w:numId="25">
    <w:abstractNumId w:val="2"/>
  </w:num>
  <w:num w:numId="26">
    <w:abstractNumId w:val="40"/>
  </w:num>
  <w:num w:numId="27">
    <w:abstractNumId w:val="10"/>
  </w:num>
  <w:num w:numId="28">
    <w:abstractNumId w:val="45"/>
  </w:num>
  <w:num w:numId="29">
    <w:abstractNumId w:val="36"/>
  </w:num>
  <w:num w:numId="30">
    <w:abstractNumId w:val="16"/>
  </w:num>
  <w:num w:numId="31">
    <w:abstractNumId w:val="32"/>
  </w:num>
  <w:num w:numId="32">
    <w:abstractNumId w:val="26"/>
  </w:num>
  <w:num w:numId="33">
    <w:abstractNumId w:val="44"/>
  </w:num>
  <w:num w:numId="34">
    <w:abstractNumId w:val="5"/>
  </w:num>
  <w:num w:numId="35">
    <w:abstractNumId w:val="15"/>
  </w:num>
  <w:num w:numId="36">
    <w:abstractNumId w:val="7"/>
  </w:num>
  <w:num w:numId="37">
    <w:abstractNumId w:val="21"/>
  </w:num>
  <w:num w:numId="38">
    <w:abstractNumId w:val="23"/>
  </w:num>
  <w:num w:numId="39">
    <w:abstractNumId w:val="37"/>
  </w:num>
  <w:num w:numId="40">
    <w:abstractNumId w:val="1"/>
  </w:num>
  <w:num w:numId="41">
    <w:abstractNumId w:val="25"/>
  </w:num>
  <w:num w:numId="42">
    <w:abstractNumId w:val="4"/>
  </w:num>
  <w:num w:numId="43">
    <w:abstractNumId w:val="43"/>
  </w:num>
  <w:num w:numId="44">
    <w:abstractNumId w:val="3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95"/>
    <w:rsid w:val="00030B05"/>
    <w:rsid w:val="000365CE"/>
    <w:rsid w:val="000D1589"/>
    <w:rsid w:val="001451B9"/>
    <w:rsid w:val="001A18C7"/>
    <w:rsid w:val="00217B29"/>
    <w:rsid w:val="0026039B"/>
    <w:rsid w:val="002B464C"/>
    <w:rsid w:val="003178AE"/>
    <w:rsid w:val="003B1569"/>
    <w:rsid w:val="003C110F"/>
    <w:rsid w:val="00446123"/>
    <w:rsid w:val="00461248"/>
    <w:rsid w:val="0047604A"/>
    <w:rsid w:val="00510A2C"/>
    <w:rsid w:val="00581495"/>
    <w:rsid w:val="00583830"/>
    <w:rsid w:val="005B338B"/>
    <w:rsid w:val="00605344"/>
    <w:rsid w:val="0061097E"/>
    <w:rsid w:val="00626D54"/>
    <w:rsid w:val="00661D62"/>
    <w:rsid w:val="00720497"/>
    <w:rsid w:val="00733AE8"/>
    <w:rsid w:val="00742B85"/>
    <w:rsid w:val="0076312D"/>
    <w:rsid w:val="00763EB3"/>
    <w:rsid w:val="00797F95"/>
    <w:rsid w:val="007E4776"/>
    <w:rsid w:val="0094477B"/>
    <w:rsid w:val="00945A97"/>
    <w:rsid w:val="009827CA"/>
    <w:rsid w:val="009A7E17"/>
    <w:rsid w:val="009B7B17"/>
    <w:rsid w:val="009E1066"/>
    <w:rsid w:val="009F4C10"/>
    <w:rsid w:val="00A16222"/>
    <w:rsid w:val="00A46478"/>
    <w:rsid w:val="00AA10B5"/>
    <w:rsid w:val="00AC4C18"/>
    <w:rsid w:val="00AE0787"/>
    <w:rsid w:val="00BD012E"/>
    <w:rsid w:val="00BE3744"/>
    <w:rsid w:val="00CD4277"/>
    <w:rsid w:val="00D32F46"/>
    <w:rsid w:val="00D60C11"/>
    <w:rsid w:val="00D94E7E"/>
    <w:rsid w:val="00DD53EA"/>
    <w:rsid w:val="00DE7DB5"/>
    <w:rsid w:val="00E40FD8"/>
    <w:rsid w:val="00EB70DB"/>
    <w:rsid w:val="00EF66A0"/>
    <w:rsid w:val="00F670B7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86D4A-155E-4CD2-A500-D0CAC90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cs-CZ" w:eastAsia="en-US" w:bidi="ar-SA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F95"/>
    <w:pPr>
      <w:spacing w:before="100"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3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7F95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7F95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7F95"/>
    <w:rPr>
      <w:rFonts w:ascii="Calibri" w:eastAsia="Times New Roman" w:hAnsi="Calibri" w:cs="Times New Roman"/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7F95"/>
    <w:rPr>
      <w:rFonts w:ascii="Calibri" w:eastAsia="Times New Roman" w:hAnsi="Calibri" w:cs="Times New Roman"/>
      <w:caps/>
      <w:color w:val="1F4D78"/>
      <w:spacing w:val="15"/>
      <w:lang w:eastAsia="cs-CZ"/>
    </w:rPr>
  </w:style>
  <w:style w:type="paragraph" w:styleId="Zpat">
    <w:name w:val="footer"/>
    <w:basedOn w:val="Normln"/>
    <w:link w:val="ZpatChar"/>
    <w:uiPriority w:val="99"/>
    <w:rsid w:val="00797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F95"/>
    <w:rPr>
      <w:rFonts w:ascii="Calibri" w:eastAsia="Times New Roman" w:hAnsi="Calibri" w:cs="Times New Roman"/>
      <w:lang w:eastAsia="cs-CZ"/>
    </w:rPr>
  </w:style>
  <w:style w:type="character" w:styleId="slostrnky">
    <w:name w:val="page number"/>
    <w:basedOn w:val="Standardnpsmoodstavce"/>
    <w:rsid w:val="00797F95"/>
  </w:style>
  <w:style w:type="paragraph" w:styleId="Normlnweb">
    <w:name w:val="Normal (Web)"/>
    <w:basedOn w:val="Normln"/>
    <w:uiPriority w:val="99"/>
    <w:rsid w:val="00797F95"/>
    <w:pPr>
      <w:spacing w:beforeAutospacing="1" w:after="119"/>
    </w:pPr>
    <w:rPr>
      <w:szCs w:val="24"/>
    </w:rPr>
  </w:style>
  <w:style w:type="character" w:styleId="Siln">
    <w:name w:val="Strong"/>
    <w:uiPriority w:val="22"/>
    <w:qFormat/>
    <w:rsid w:val="00797F95"/>
    <w:rPr>
      <w:b/>
      <w:bCs/>
    </w:rPr>
  </w:style>
  <w:style w:type="paragraph" w:styleId="Zkladntextodsazen">
    <w:name w:val="Body Text Indent"/>
    <w:basedOn w:val="Normln"/>
    <w:link w:val="ZkladntextodsazenChar"/>
    <w:rsid w:val="00797F95"/>
    <w:pPr>
      <w:ind w:firstLine="708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97F95"/>
    <w:rPr>
      <w:rFonts w:ascii="Calibri" w:eastAsia="Times New Roman" w:hAnsi="Calibri" w:cs="Times New Roman"/>
      <w:snapToGrid w:val="0"/>
      <w:sz w:val="24"/>
      <w:lang w:eastAsia="cs-CZ"/>
    </w:rPr>
  </w:style>
  <w:style w:type="character" w:styleId="Odkaznakoment">
    <w:name w:val="annotation reference"/>
    <w:basedOn w:val="Standardnpsmoodstavce"/>
    <w:rsid w:val="00797F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7F95"/>
  </w:style>
  <w:style w:type="character" w:customStyle="1" w:styleId="TextkomenteChar">
    <w:name w:val="Text komentáře Char"/>
    <w:basedOn w:val="Standardnpsmoodstavce"/>
    <w:link w:val="Textkomente"/>
    <w:rsid w:val="00797F95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F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9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603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33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5B338B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paragraph" w:styleId="Datum">
    <w:name w:val="Date"/>
    <w:basedOn w:val="Normln"/>
    <w:next w:val="Normln"/>
    <w:link w:val="DatumChar"/>
    <w:semiHidden/>
    <w:unhideWhenUsed/>
    <w:rsid w:val="00AE0787"/>
    <w:pPr>
      <w:spacing w:before="0" w:after="0" w:line="240" w:lineRule="auto"/>
    </w:pPr>
    <w:rPr>
      <w:rFonts w:ascii="Times New Roman" w:hAnsi="Times New Roman"/>
    </w:rPr>
  </w:style>
  <w:style w:type="character" w:customStyle="1" w:styleId="DatumChar">
    <w:name w:val="Datum Char"/>
    <w:basedOn w:val="Standardnpsmoodstavce"/>
    <w:link w:val="Datum"/>
    <w:semiHidden/>
    <w:rsid w:val="00AE0787"/>
    <w:rPr>
      <w:rFonts w:ascii="Times New Roman" w:eastAsia="Times New Roman" w:hAnsi="Times New Roman" w:cs="Times New Roman"/>
      <w:lang w:eastAsia="cs-CZ"/>
    </w:rPr>
  </w:style>
  <w:style w:type="paragraph" w:customStyle="1" w:styleId="Nzevspolenosti">
    <w:name w:val="Název společnosti"/>
    <w:basedOn w:val="Zkladntext"/>
    <w:next w:val="Datum"/>
    <w:rsid w:val="00AE0787"/>
    <w:pPr>
      <w:keepLines/>
      <w:framePr w:w="8640" w:h="1440" w:wrap="notBeside" w:vAnchor="page" w:hAnchor="margin" w:xAlign="center" w:y="889"/>
      <w:spacing w:before="0"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07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0787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3178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6312D"/>
    <w:pPr>
      <w:tabs>
        <w:tab w:val="center" w:pos="4536"/>
        <w:tab w:val="right" w:pos="9072"/>
      </w:tabs>
      <w:spacing w:before="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763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Adamec</dc:creator>
  <cp:lastModifiedBy>Uzivatel</cp:lastModifiedBy>
  <cp:revision>5</cp:revision>
  <dcterms:created xsi:type="dcterms:W3CDTF">2019-02-13T10:29:00Z</dcterms:created>
  <dcterms:modified xsi:type="dcterms:W3CDTF">2019-04-26T14:01:00Z</dcterms:modified>
</cp:coreProperties>
</file>